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2F" w:rsidRPr="00B75B2F" w:rsidRDefault="00B75B2F" w:rsidP="00B75B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bookmarkStart w:id="0" w:name="_GoBack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DECLARAÇÃO PESSOAS JURÍDICAS OPTANTES PELO SIMPLES NACIONAL</w:t>
      </w:r>
    </w:p>
    <w:bookmarkEnd w:id="0"/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Ilmo. </w:t>
      </w:r>
      <w:proofErr w:type="gramStart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Sr.</w:t>
      </w:r>
      <w:proofErr w:type="gramEnd"/>
    </w:p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(pessoa jurídica pagadora)</w:t>
      </w:r>
    </w:p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(Nome da empresa), com sede (endereço completo), inscrita no CNPJ sob o nº</w:t>
      </w:r>
      <w:proofErr w:type="gramStart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.....</w:t>
      </w:r>
      <w:proofErr w:type="gramEnd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DECLARA à (nome da pessoa jurídica pagadora), para fins de não incidência na fonte do </w:t>
      </w:r>
      <w:hyperlink r:id="rId5" w:history="1">
        <w:r w:rsidRPr="00B75B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IRPJ</w:t>
        </w:r>
      </w:hyperlink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da Contribuição Social sobre o Lucro Líquido (CSLL), da Contribuição para o Financiamento da Seguridade Social (</w:t>
      </w:r>
      <w:proofErr w:type="spellStart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begin"/>
      </w: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instrText xml:space="preserve"> HYPERLINK "http://www.portaltributario.com.br/guia/pis_cofins.html" </w:instrText>
      </w: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separate"/>
      </w:r>
      <w:proofErr w:type="gramStart"/>
      <w:r w:rsidRPr="00B75B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t>Cofins</w:t>
      </w:r>
      <w:proofErr w:type="spellEnd"/>
      <w:proofErr w:type="gramEnd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end"/>
      </w: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), e da Contribuição para o </w:t>
      </w:r>
      <w:hyperlink r:id="rId6" w:history="1">
        <w:r w:rsidRPr="00B75B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PIS/Pasep</w:t>
        </w:r>
      </w:hyperlink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 que se refere o art. 64 da Lei nº 9.430, de 27 de dezembro de 1996, que é regularmente inscrita no Regime Especial Unificado de Arrecadação de Tributos e Contribuições devidos pelas Microempresas e Empresas de Pequeno Porte -</w:t>
      </w:r>
      <w:hyperlink r:id="rId7" w:history="1">
        <w:r w:rsidRPr="00B75B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 Simples Nacional</w:t>
        </w:r>
      </w:hyperlink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 que trata o art. 12 da </w:t>
      </w:r>
      <w:hyperlink r:id="rId8" w:history="1">
        <w:r w:rsidRPr="00B75B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Lei Complementar 123</w:t>
        </w:r>
      </w:hyperlink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 14 de dezembro de 2006.</w:t>
      </w:r>
    </w:p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esse efeito, a declarante informa que:</w:t>
      </w:r>
    </w:p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- preenche os seguintes requisitos:</w:t>
      </w:r>
    </w:p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a) conserva em boa ordem, pelo prazo de </w:t>
      </w:r>
      <w:proofErr w:type="gramStart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</w:t>
      </w:r>
      <w:proofErr w:type="gramEnd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b) cumpre as obrigações acessórias a que está sujeita, em conformidade com a legislação pertinente;</w:t>
      </w:r>
    </w:p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II - o signatário é representante legal desta empresa, assumindo o compromisso de informar à Secretaria da Receita Federal do Brasil e à pessoa jurídica pagadora, imediatamente, eventual </w:t>
      </w:r>
      <w:proofErr w:type="spellStart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desenquadramento</w:t>
      </w:r>
      <w:proofErr w:type="spellEnd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presente situação e está ciente de que a falsidade na prestação dessas informações, sem prejuízo do disposto no art. 32 da </w:t>
      </w:r>
      <w:hyperlink r:id="rId9" w:history="1">
        <w:r w:rsidRPr="00B75B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Lei 9.430</w:t>
        </w:r>
      </w:hyperlink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de 1996, o sujeitará, com as demais pessoas que para ela concorrem, às penalidades previstas na legislação criminal e tributária, relativas à falsidade ideológica (art. 299 do Decreto-Lei nº 2.848, de </w:t>
      </w:r>
      <w:proofErr w:type="gramStart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7</w:t>
      </w:r>
      <w:proofErr w:type="gramEnd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dezembro de 1940 - Código Penal) e ao crime contra a ordem tributária (art. 1º da Lei nº 8.137, de 27 de dezembro de 1990).</w:t>
      </w:r>
    </w:p>
    <w:p w:rsidR="00B75B2F" w:rsidRPr="00B75B2F" w:rsidRDefault="00B75B2F" w:rsidP="00B75B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  <w:proofErr w:type="gramStart"/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.....................................................</w:t>
      </w:r>
      <w:proofErr w:type="gramEnd"/>
    </w:p>
    <w:p w:rsidR="00B75B2F" w:rsidRPr="00B75B2F" w:rsidRDefault="00B75B2F" w:rsidP="00B75B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75B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</w:t>
      </w:r>
    </w:p>
    <w:p w:rsidR="004F527E" w:rsidRDefault="004F527E"/>
    <w:sectPr w:rsidR="004F52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2F"/>
    <w:rsid w:val="004F527E"/>
    <w:rsid w:val="00B7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75B2F"/>
  </w:style>
  <w:style w:type="character" w:styleId="Hyperlink">
    <w:name w:val="Hyperlink"/>
    <w:basedOn w:val="Fontepargpadro"/>
    <w:uiPriority w:val="99"/>
    <w:semiHidden/>
    <w:unhideWhenUsed/>
    <w:rsid w:val="00B75B2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7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75B2F"/>
  </w:style>
  <w:style w:type="character" w:styleId="Hyperlink">
    <w:name w:val="Hyperlink"/>
    <w:basedOn w:val="Fontepargpadro"/>
    <w:uiPriority w:val="99"/>
    <w:semiHidden/>
    <w:unhideWhenUsed/>
    <w:rsid w:val="00B75B2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7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slegais.com.br/legislacao/lc123_200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tributario.com.br/guia/simple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ortaltributario.com.br/guia/pis_cofin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ortaltributario.com.br/guia/lucro_presumido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ormaslegais.com.br/legislacao/tributario/lei9430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Richard de Souza Ribeiro</dc:creator>
  <cp:lastModifiedBy>Thomas Richard de Souza Ribeiro</cp:lastModifiedBy>
  <cp:revision>1</cp:revision>
  <dcterms:created xsi:type="dcterms:W3CDTF">2015-02-05T10:02:00Z</dcterms:created>
  <dcterms:modified xsi:type="dcterms:W3CDTF">2015-02-05T10:03:00Z</dcterms:modified>
</cp:coreProperties>
</file>